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0F4C5C"/>
          <w:spacing w:val="20"/>
          <w:sz w:val="20"/>
          <w:szCs w:val="20"/>
        </w:rPr>
        <w:t xml:space="preserve">JOURNAL OF CLINICAL &amp; APPLIED PHARMACOLOGY</w:t>
      </w:r>
    </w:p>
    <w:p>
      <w:pPr>
        <w:spacing w:after="160"/>
        <w:jc w:val="center"/>
      </w:pPr>
      <w:r>
        <w:rPr>
          <w:color w:val="5B6B70"/>
          <w:sz w:val="18"/>
          <w:szCs w:val="18"/>
        </w:rPr>
        <w:t xml:space="preserve">Manuscript skeleton</w:t>
      </w:r>
    </w:p>
    <w:p>
      <w:pPr>
        <w:pStyle w:val="Title"/>
        <w:spacing w:after="60"/>
        <w:jc w:val="center"/>
      </w:pPr>
      <w:r>
        <w:rPr>
          <w:b/>
          <w:bCs/>
          <w:color w:val="0F4C5C"/>
        </w:rPr>
        <w:t xml:space="preserve">Case Report</w:t>
      </w:r>
    </w:p>
    <w:p>
      <w:pPr>
        <w:spacing w:after="200"/>
        <w:jc w:val="center"/>
      </w:pPr>
      <w:r>
        <w:rPr>
          <w:color w:val="5B6B70"/>
          <w:sz w:val="20"/>
          <w:szCs w:val="20"/>
        </w:rPr>
        <w:t xml:space="preserve">1,500 words, excluding references  ·  abstract 150 words</w:t>
      </w:r>
    </w:p>
    <w:p>
      <w:pPr>
        <w:pBdr>
          <w:left w:val="single" w:color="C88A2E" w:sz="18"/>
        </w:pBdr>
        <w:shd w:fill="F6EFE1" w:val="clear"/>
        <w:spacing w:after="100" w:before="100"/>
      </w:pPr>
      <w:r>
        <w:rPr>
          <w:sz w:val="19"/>
          <w:szCs w:val="19"/>
        </w:rPr>
        <w:t xml:space="preserve">Write inside this file in Word. When you are ready, go to the submission page and paste each part into its own box, in the order given here. Do not upload this file — the desk takes pasted text.</w:t>
      </w:r>
    </w:p>
    <w:p>
      <w:pPr>
        <w:pBdr>
          <w:left w:val="single" w:color="C88A2E" w:sz="18"/>
        </w:pBdr>
        <w:shd w:fill="F6EFE1" w:val="clear"/>
        <w:spacing w:after="100" w:before="100"/>
      </w:pPr>
      <w:r>
        <w:rPr>
          <w:sz w:val="19"/>
          <w:szCs w:val="19"/>
        </w:rPr>
        <w:t xml:space="preserve">The manuscript is reviewed blind. No author name, no affiliation, no institution and no email anywhere in the sections marked BLINDED. Those details go on the Title Page, which reviewers never see.</w:t>
      </w:r>
    </w:p>
    <w:p>
      <w:pPr>
        <w:pBdr>
          <w:bottom w:val="single" w:color="E4DED2" w:sz="6"/>
        </w:pBdr>
        <w:spacing w:after="160" w:before="160"/>
      </w:pPr>
      <w:r>
        <w:t xml:space="preserve"/>
      </w:r>
    </w:p>
    <w:p>
      <w:pPr>
        <w:pStyle w:val="Heading1"/>
        <w:spacing w:after="100" w:before="240"/>
      </w:pPr>
      <w:r>
        <w:rPr>
          <w:color w:val="0F4C5C"/>
        </w:rPr>
        <w:t xml:space="preserve">Title</w:t>
      </w:r>
    </w:p>
    <w:p>
      <w:pPr>
        <w:spacing w:after="120"/>
      </w:pPr>
      <w:r>
        <w:rPr>
          <w:i/>
          <w:iCs/>
          <w:color w:val="5B6B70"/>
          <w:sz w:val="19"/>
          <w:szCs w:val="19"/>
        </w:rPr>
        <w:t xml:space="preserve">Maximum 30 words. Sentence case. Do not put the authors here.</w:t>
      </w:r>
    </w:p>
    <w:p>
      <w:pPr>
        <w:spacing w:after="200"/>
      </w:pPr>
      <w:r>
        <w:rPr>
          <w:color w:val="9AA5A9"/>
          <w:sz w:val="20"/>
          <w:szCs w:val="20"/>
        </w:rPr>
        <w:t xml:space="preserve">[ write here ]</w:t>
      </w:r>
    </w:p>
    <w:p>
      <w:pPr>
        <w:pStyle w:val="Heading1"/>
        <w:spacing w:after="100" w:before="240"/>
      </w:pPr>
      <w:r>
        <w:rPr>
          <w:color w:val="0F4C5C"/>
        </w:rPr>
        <w:t xml:space="preserve">Abstract  —  maximum 150 words</w:t>
      </w:r>
    </w:p>
    <w:p>
      <w:pPr>
        <w:spacing w:after="120"/>
      </w:pPr>
      <w:r>
        <w:rPr>
          <w:i/>
          <w:iCs/>
          <w:color w:val="5B6B70"/>
          <w:sz w:val="19"/>
          <w:szCs w:val="19"/>
        </w:rPr>
        <w:t xml:space="preserve">A separate box on the form for each part below.</w:t>
      </w:r>
    </w:p>
    <w:p>
      <w:pPr>
        <w:pStyle w:val="Heading3"/>
        <w:spacing w:after="100" w:before="240"/>
      </w:pPr>
      <w:r>
        <w:rPr>
          <w:color w:val="1A2226"/>
        </w:rPr>
        <w:t xml:space="preserve">Introduction</w:t>
      </w:r>
    </w:p>
    <w:p>
      <w:pPr>
        <w:spacing w:after="120"/>
      </w:pPr>
      <w:r>
        <w:rPr>
          <w:i/>
          <w:iCs/>
          <w:color w:val="5B6B70"/>
          <w:sz w:val="19"/>
          <w:szCs w:val="19"/>
        </w:rPr>
        <w:t xml:space="preserve">End this part with one sentence stating the objective of the study. The abstract carries no separate Aims or Objectives heading.</w:t>
      </w:r>
    </w:p>
    <w:p>
      <w:pPr>
        <w:spacing w:after="200"/>
      </w:pPr>
      <w:r>
        <w:rPr>
          <w:color w:val="9AA5A9"/>
          <w:sz w:val="20"/>
          <w:szCs w:val="20"/>
        </w:rPr>
        <w:t xml:space="preserve">[ write here ]</w:t>
      </w:r>
    </w:p>
    <w:p>
      <w:pPr>
        <w:pStyle w:val="Heading3"/>
        <w:spacing w:after="100" w:before="240"/>
      </w:pPr>
      <w:r>
        <w:rPr>
          <w:color w:val="1A2226"/>
        </w:rPr>
        <w:t xml:space="preserve">Case Presentation</w:t>
      </w:r>
    </w:p>
    <w:p>
      <w:pPr>
        <w:spacing w:after="200"/>
      </w:pPr>
      <w:r>
        <w:rPr>
          <w:color w:val="9AA5A9"/>
          <w:sz w:val="20"/>
          <w:szCs w:val="20"/>
        </w:rPr>
        <w:t xml:space="preserve">[ write here ]</w:t>
      </w:r>
    </w:p>
    <w:p>
      <w:pPr>
        <w:pStyle w:val="Heading3"/>
        <w:spacing w:after="100" w:before="240"/>
      </w:pPr>
      <w:r>
        <w:rPr>
          <w:color w:val="1A2226"/>
        </w:rPr>
        <w:t xml:space="preserve">Discussion</w:t>
      </w:r>
    </w:p>
    <w:p>
      <w:pPr>
        <w:spacing w:after="200"/>
      </w:pPr>
      <w:r>
        <w:rPr>
          <w:color w:val="9AA5A9"/>
          <w:sz w:val="20"/>
          <w:szCs w:val="20"/>
        </w:rPr>
        <w:t xml:space="preserve">[ write here ]</w:t>
      </w:r>
    </w:p>
    <w:p>
      <w:pPr>
        <w:pStyle w:val="Heading3"/>
        <w:spacing w:after="100" w:before="240"/>
      </w:pPr>
      <w:r>
        <w:rPr>
          <w:color w:val="1A2226"/>
        </w:rPr>
        <w:t xml:space="preserve">Conclusion</w:t>
      </w:r>
    </w:p>
    <w:p>
      <w:pPr>
        <w:spacing w:after="200"/>
      </w:pPr>
      <w:r>
        <w:rPr>
          <w:color w:val="9AA5A9"/>
          <w:sz w:val="20"/>
          <w:szCs w:val="20"/>
        </w:rPr>
        <w:t xml:space="preserve">[ write here ]</w:t>
      </w:r>
    </w:p>
    <w:p>
      <w:pPr>
        <w:pStyle w:val="Heading1"/>
        <w:spacing w:after="100" w:before="240"/>
      </w:pPr>
      <w:r>
        <w:rPr>
          <w:color w:val="0F4C5C"/>
        </w:rPr>
        <w:t xml:space="preserve">Keywords</w:t>
      </w:r>
    </w:p>
    <w:p>
      <w:pPr>
        <w:spacing w:after="120"/>
      </w:pPr>
      <w:r>
        <w:rPr>
          <w:i/>
          <w:iCs/>
          <w:color w:val="5B6B70"/>
          <w:sz w:val="19"/>
          <w:szCs w:val="19"/>
        </w:rPr>
        <w:t xml:space="preserve">Three to six. MeSH terms preferred. One keyword per box on the form.</w:t>
      </w:r>
    </w:p>
    <w:p>
      <w:pPr>
        <w:spacing w:after="200"/>
      </w:pPr>
      <w:r>
        <w:rPr>
          <w:color w:val="9AA5A9"/>
          <w:sz w:val="20"/>
          <w:szCs w:val="20"/>
        </w:rPr>
        <w:t xml:space="preserve">[ write here ]</w:t>
      </w:r>
    </w:p>
    <w:p>
      <w:pPr>
        <w:pBdr>
          <w:bottom w:val="single" w:color="E4DED2" w:sz="6"/>
        </w:pBdr>
        <w:spacing w:after="160" w:before="160"/>
      </w:pPr>
      <w:r>
        <w:t xml:space="preserve"/>
      </w:r>
    </w:p>
    <w:p>
      <w:pPr>
        <w:pStyle w:val="Heading1"/>
        <w:spacing w:after="100" w:before="240"/>
      </w:pPr>
      <w:r>
        <w:rPr>
          <w:color w:val="0F4C5C"/>
        </w:rPr>
        <w:t xml:space="preserve">Blinded manuscript</w:t>
      </w:r>
    </w:p>
    <w:p>
      <w:pPr>
        <w:spacing w:after="120"/>
      </w:pPr>
      <w:r>
        <w:rPr>
          <w:i/>
          <w:iCs/>
          <w:color w:val="5B6B70"/>
          <w:sz w:val="19"/>
          <w:szCs w:val="19"/>
        </w:rPr>
        <w:t xml:space="preserve">A separate box on the form for each heading below. Every one must be filled.</w:t>
      </w:r>
    </w:p>
    <w:p>
      <w:pPr>
        <w:pStyle w:val="Heading2"/>
        <w:spacing w:after="100" w:before="240"/>
      </w:pPr>
      <w:r>
        <w:rPr>
          <w:color w:val="1A2226"/>
        </w:rPr>
        <w:t xml:space="preserve">Introduction</w:t>
      </w:r>
    </w:p>
    <w:p>
      <w:pPr>
        <w:spacing w:after="120"/>
      </w:pPr>
      <w:r>
        <w:rPr>
          <w:i/>
          <w:iCs/>
          <w:color w:val="5B6B70"/>
          <w:sz w:val="19"/>
          <w:szCs w:val="19"/>
        </w:rPr>
        <w:t xml:space="preserve">Why the study was needed. End with the gap your work addresses.</w:t>
      </w:r>
    </w:p>
    <w:p>
      <w:pPr>
        <w:spacing w:after="200"/>
      </w:pPr>
      <w:r>
        <w:rPr>
          <w:color w:val="9AA5A9"/>
          <w:sz w:val="20"/>
          <w:szCs w:val="20"/>
        </w:rPr>
        <w:t xml:space="preserve">[ write here ]</w:t>
      </w:r>
    </w:p>
    <w:p>
      <w:pPr>
        <w:pStyle w:val="Heading2"/>
        <w:spacing w:after="100" w:before="240"/>
      </w:pPr>
      <w:r>
        <w:rPr>
          <w:color w:val="1A2226"/>
        </w:rPr>
        <w:t xml:space="preserve">Case Presentation</w:t>
      </w:r>
    </w:p>
    <w:p>
      <w:pPr>
        <w:spacing w:after="120"/>
      </w:pPr>
      <w:r>
        <w:rPr>
          <w:i/>
          <w:iCs/>
          <w:color w:val="5B6B70"/>
          <w:sz w:val="19"/>
          <w:szCs w:val="19"/>
        </w:rPr>
        <w:t xml:space="preserve">The patient, the timeline, the investigations, the treatment and the outcome. No identifying detail.</w:t>
      </w:r>
    </w:p>
    <w:p>
      <w:pPr>
        <w:spacing w:after="200"/>
      </w:pPr>
      <w:r>
        <w:rPr>
          <w:color w:val="9AA5A9"/>
          <w:sz w:val="20"/>
          <w:szCs w:val="20"/>
        </w:rPr>
        <w:t xml:space="preserve">[ write here ]</w:t>
      </w:r>
    </w:p>
    <w:p>
      <w:pPr>
        <w:pStyle w:val="Heading2"/>
        <w:spacing w:after="100" w:before="240"/>
      </w:pPr>
      <w:r>
        <w:rPr>
          <w:color w:val="1A2226"/>
        </w:rPr>
        <w:t xml:space="preserve">Discussion</w:t>
      </w:r>
    </w:p>
    <w:p>
      <w:pPr>
        <w:spacing w:after="120"/>
      </w:pPr>
      <w:r>
        <w:rPr>
          <w:i/>
          <w:iCs/>
          <w:color w:val="5B6B70"/>
          <w:sz w:val="19"/>
          <w:szCs w:val="19"/>
        </w:rPr>
        <w:t xml:space="preserve">What the findings mean, how they compare with other work, the limitations.</w:t>
      </w:r>
    </w:p>
    <w:p>
      <w:pPr>
        <w:spacing w:after="200"/>
      </w:pPr>
      <w:r>
        <w:rPr>
          <w:color w:val="9AA5A9"/>
          <w:sz w:val="20"/>
          <w:szCs w:val="20"/>
        </w:rPr>
        <w:t xml:space="preserve">[ write here ]</w:t>
      </w:r>
    </w:p>
    <w:p>
      <w:pPr>
        <w:pStyle w:val="Heading2"/>
        <w:spacing w:after="100" w:before="240"/>
      </w:pPr>
      <w:r>
        <w:rPr>
          <w:color w:val="1A2226"/>
        </w:rPr>
        <w:t xml:space="preserve">Conclusion</w:t>
      </w:r>
    </w:p>
    <w:p>
      <w:pPr>
        <w:spacing w:after="120"/>
      </w:pPr>
      <w:r>
        <w:rPr>
          <w:i/>
          <w:iCs/>
          <w:color w:val="5B6B70"/>
          <w:sz w:val="19"/>
          <w:szCs w:val="19"/>
        </w:rPr>
        <w:t xml:space="preserve">What follows from this study. Do not overclaim.</w:t>
      </w:r>
    </w:p>
    <w:p>
      <w:pPr>
        <w:spacing w:after="200"/>
      </w:pPr>
      <w:r>
        <w:rPr>
          <w:color w:val="9AA5A9"/>
          <w:sz w:val="20"/>
          <w:szCs w:val="20"/>
        </w:rPr>
        <w:t xml:space="preserve">[ write here ]</w:t>
      </w:r>
    </w:p>
    <w:p>
      <w:pPr>
        <w:pBdr>
          <w:left w:val="single" w:color="C88A2E" w:sz="18"/>
        </w:pBdr>
        <w:shd w:fill="F6EFE1" w:val="clear"/>
        <w:spacing w:after="100" w:before="100"/>
      </w:pPr>
      <w:r>
        <w:rPr>
          <w:sz w:val="19"/>
          <w:szCs w:val="19"/>
        </w:rPr>
        <w:t xml:space="preserve">Figures and tables go inside the text where they belong. A figure takes its legend BELOW it, beginning “Figure 1” or “Graph 1”. A table takes its caption ABOVE it, beginning “Table 1”. Copy each picture from Word one at a time; each must be under 500 KB. An Excel chart must be pasted into Word first, then copied from Word.</w:t>
      </w:r>
    </w:p>
    <w:p>
      <w:pPr>
        <w:pBdr>
          <w:bottom w:val="single" w:color="E4DED2" w:sz="6"/>
        </w:pBdr>
        <w:spacing w:after="160" w:before="160"/>
      </w:pPr>
      <w:r>
        <w:t xml:space="preserve"/>
      </w:r>
    </w:p>
    <w:p>
      <w:pPr>
        <w:pStyle w:val="Heading1"/>
        <w:spacing w:after="100" w:before="240"/>
      </w:pPr>
      <w:r>
        <w:rPr>
          <w:color w:val="0F4C5C"/>
        </w:rPr>
        <w:t xml:space="preserve">References</w:t>
      </w:r>
    </w:p>
    <w:p>
      <w:pPr>
        <w:spacing w:after="120"/>
      </w:pPr>
      <w:r>
        <w:rPr>
          <w:i/>
          <w:iCs/>
          <w:color w:val="5B6B70"/>
          <w:sz w:val="19"/>
          <w:szCs w:val="19"/>
        </w:rPr>
        <w:t xml:space="preserve">Vancouver style (ICMJE), numbered in the order they appear in the text. All authors up to six; for seven or more, the first six then “et al.” Journal names abbreviated per Index Medicus. References are pasted into their own box and are not counted in the word limit.</w:t>
      </w:r>
    </w:p>
    <w:p>
      <w:pPr>
        <w:spacing w:after="60"/>
      </w:pPr>
      <w:r>
        <w:rPr>
          <w:b/>
          <w:bCs/>
          <w:sz w:val="20"/>
          <w:szCs w:val="20"/>
        </w:rPr>
        <w:t xml:space="preserve">Examples</w:t>
      </w:r>
    </w:p>
    <w:p>
      <w:pPr>
        <w:pStyle w:val="ListParagraph"/>
        <w:numPr>
          <w:ilvl w:val="0"/>
          <w:numId w:val="2"/>
        </w:numPr>
        <w:spacing w:after="60"/>
      </w:pPr>
      <w:r>
        <w:rPr>
          <w:sz w:val="20"/>
          <w:szCs w:val="20"/>
        </w:rPr>
        <w:t xml:space="preserve">Journal article  —  Sharma R, Patel MK, Desai AN. Chronotherapy of antihypertensive drugs in a tertiary care hospital. Indian J Pharmacol. 2025;57(2):112-8.</w:t>
      </w:r>
    </w:p>
    <w:p>
      <w:pPr>
        <w:pStyle w:val="ListParagraph"/>
        <w:numPr>
          <w:ilvl w:val="0"/>
          <w:numId w:val="2"/>
        </w:numPr>
        <w:spacing w:after="60"/>
      </w:pPr>
      <w:r>
        <w:rPr>
          <w:sz w:val="20"/>
          <w:szCs w:val="20"/>
        </w:rPr>
        <w:t xml:space="preserve">Book  —  Tripathi KD. Essentials of Medical Pharmacology. 8th ed. New Delhi: Jaypee Brothers; 2019. p. 558-70.</w:t>
      </w:r>
    </w:p>
    <w:p>
      <w:pPr>
        <w:pStyle w:val="ListParagraph"/>
        <w:numPr>
          <w:ilvl w:val="0"/>
          <w:numId w:val="2"/>
        </w:numPr>
        <w:spacing w:after="60"/>
      </w:pPr>
      <w:r>
        <w:rPr>
          <w:sz w:val="20"/>
          <w:szCs w:val="20"/>
        </w:rPr>
        <w:t xml:space="preserve">Chapter  —  Brunton LL, Knollmann BC. Pharmacokinetics. In: Goodman &amp; Gilman's The Pharmacological Basis of Therapeutics. 14th ed. New York: McGraw Hill; 2023. p. 23-48.</w:t>
      </w:r>
    </w:p>
    <w:p>
      <w:pPr>
        <w:pStyle w:val="ListParagraph"/>
        <w:numPr>
          <w:ilvl w:val="0"/>
          <w:numId w:val="2"/>
        </w:numPr>
        <w:spacing w:after="60"/>
      </w:pPr>
      <w:r>
        <w:rPr>
          <w:sz w:val="20"/>
          <w:szCs w:val="20"/>
        </w:rPr>
        <w:t xml:space="preserve">Web  —  World Health Organization. The use of the WHO-UMC system for standardised case causality assessment [Internet]. Geneva: WHO; 2018 [cited 2026 Jul 28]. Available from: https://who-umc.org/</w:t>
      </w:r>
    </w:p>
    <w:p>
      <w:pPr>
        <w:spacing w:after="200" w:before="120"/>
      </w:pPr>
      <w:r>
        <w:rPr>
          <w:color w:val="9AA5A9"/>
          <w:sz w:val="20"/>
          <w:szCs w:val="20"/>
        </w:rPr>
        <w:t xml:space="preserve">[ your reference list here, numbered 1, 2, 3 … ]</w:t>
      </w:r>
    </w:p>
    <w:p>
      <w:pPr>
        <w:pBdr>
          <w:bottom w:val="single" w:color="E4DED2" w:sz="6"/>
        </w:pBdr>
        <w:spacing w:after="160" w:before="160"/>
      </w:pPr>
      <w:r>
        <w:t xml:space="preserve"/>
      </w:r>
    </w:p>
    <w:p>
      <w:pPr>
        <w:pStyle w:val="Heading1"/>
        <w:spacing w:after="100" w:before="240"/>
      </w:pPr>
      <w:r>
        <w:rPr>
          <w:color w:val="0F4C5C"/>
        </w:rPr>
        <w:t xml:space="preserve">Declarations</w:t>
      </w:r>
    </w:p>
    <w:p>
      <w:pPr>
        <w:spacing w:after="120"/>
      </w:pPr>
      <w:r>
        <w:rPr>
          <w:i/>
          <w:iCs/>
          <w:color w:val="5B6B70"/>
          <w:sz w:val="19"/>
          <w:szCs w:val="19"/>
        </w:rPr>
        <w:t xml:space="preserve">Each of these has its own box on the form. Acknowledgements and Funding are withheld from reviewers, because they usually name the institution or the grant.</w:t>
      </w:r>
    </w:p>
    <w:p>
      <w:pPr>
        <w:pStyle w:val="Heading3"/>
        <w:spacing w:after="100" w:before="240"/>
      </w:pPr>
      <w:r>
        <w:rPr>
          <w:color w:val="1A2226"/>
        </w:rPr>
        <w:t xml:space="preserve">Conflict of interest  (required)</w:t>
      </w:r>
    </w:p>
    <w:p>
      <w:pPr>
        <w:spacing w:after="120"/>
      </w:pPr>
      <w:r>
        <w:rPr>
          <w:i/>
          <w:iCs/>
          <w:color w:val="5B6B70"/>
          <w:sz w:val="19"/>
          <w:szCs w:val="19"/>
        </w:rPr>
        <w:t xml:space="preserve">Write “None declared” if there is none.</w:t>
      </w:r>
    </w:p>
    <w:p>
      <w:pPr>
        <w:spacing w:after="200"/>
      </w:pPr>
      <w:r>
        <w:rPr>
          <w:color w:val="9AA5A9"/>
          <w:sz w:val="20"/>
          <w:szCs w:val="20"/>
        </w:rPr>
        <w:t xml:space="preserve">[ write here ]</w:t>
      </w:r>
    </w:p>
    <w:p>
      <w:pPr>
        <w:pStyle w:val="Heading3"/>
        <w:spacing w:after="100" w:before="240"/>
      </w:pPr>
      <w:r>
        <w:rPr>
          <w:color w:val="1A2226"/>
        </w:rPr>
        <w:t xml:space="preserve">Acknowledgements  (optional)</w:t>
      </w:r>
    </w:p>
    <w:p>
      <w:pPr>
        <w:spacing w:after="200"/>
      </w:pPr>
      <w:r>
        <w:rPr>
          <w:color w:val="9AA5A9"/>
          <w:sz w:val="20"/>
          <w:szCs w:val="20"/>
        </w:rPr>
        <w:t xml:space="preserve">[ write here ]</w:t>
      </w:r>
    </w:p>
    <w:p>
      <w:pPr>
        <w:pStyle w:val="Heading3"/>
        <w:spacing w:after="100" w:before="240"/>
      </w:pPr>
      <w:r>
        <w:rPr>
          <w:color w:val="1A2226"/>
        </w:rPr>
        <w:t xml:space="preserve">Funding / grant support  (optional)</w:t>
      </w:r>
    </w:p>
    <w:p>
      <w:pPr>
        <w:spacing w:after="200"/>
      </w:pPr>
      <w:r>
        <w:rPr>
          <w:color w:val="9AA5A9"/>
          <w:sz w:val="20"/>
          <w:szCs w:val="20"/>
        </w:rPr>
        <w:t xml:space="preserve">[ write here ]</w:t>
      </w:r>
    </w:p>
    <w:p>
      <w:pPr>
        <w:pStyle w:val="Heading3"/>
        <w:spacing w:after="100" w:before="240"/>
      </w:pPr>
      <w:r>
        <w:rPr>
          <w:color w:val="1A2226"/>
        </w:rPr>
        <w:t xml:space="preserve">Ethics / Consent statement  (required for this article type)</w:t>
      </w:r>
    </w:p>
    <w:p>
      <w:pPr>
        <w:spacing w:after="120"/>
      </w:pPr>
      <w:r>
        <w:rPr>
          <w:i/>
          <w:iCs/>
          <w:color w:val="5B6B70"/>
          <w:sz w:val="19"/>
          <w:szCs w:val="19"/>
        </w:rPr>
        <w:t xml:space="preserve">Written consent for publication must be stated. No detail that could identify the patient.</w:t>
      </w:r>
    </w:p>
    <w:p>
      <w:pPr>
        <w:spacing w:after="200"/>
      </w:pPr>
      <w:r>
        <w:rPr>
          <w:color w:val="9AA5A9"/>
          <w:sz w:val="20"/>
          <w:szCs w:val="20"/>
        </w:rPr>
        <w:t xml:space="preserve">[ write here ]</w:t>
      </w:r>
    </w:p>
    <w:p>
      <w:pPr>
        <w:pBdr>
          <w:bottom w:val="single" w:color="E4DED2" w:sz="6"/>
        </w:pBdr>
        <w:spacing w:after="160" w:before="160"/>
      </w:pPr>
      <w:r>
        <w:t xml:space="preserve"/>
      </w:r>
    </w:p>
    <w:p>
      <w:pPr>
        <w:pStyle w:val="Heading1"/>
        <w:spacing w:after="100" w:before="240"/>
      </w:pPr>
      <w:r>
        <w:rPr>
          <w:color w:val="0F4C5C"/>
        </w:rPr>
        <w:t xml:space="preserve">Title Page  —  NOT part of the blinded manuscript</w:t>
      </w:r>
    </w:p>
    <w:p>
      <w:pPr>
        <w:pBdr>
          <w:left w:val="single" w:color="C88A2E" w:sz="18"/>
        </w:pBdr>
        <w:shd w:fill="F6EFE1" w:val="clear"/>
        <w:spacing w:after="100" w:before="100"/>
      </w:pPr>
      <w:r>
        <w:rPr>
          <w:sz w:val="19"/>
          <w:szCs w:val="19"/>
        </w:rPr>
        <w:t xml:space="preserve">This is pasted into its own box and is never shown to reviewers. Everything identifying you belongs here and nowhere else.</w:t>
      </w:r>
    </w:p>
    <w:p>
      <w:pPr>
        <w:pStyle w:val="Heading3"/>
        <w:spacing w:after="100" w:before="240"/>
      </w:pPr>
      <w:r>
        <w:rPr>
          <w:color w:val="1A2226"/>
        </w:rPr>
        <w:t xml:space="preserve">Full title</w:t>
      </w:r>
    </w:p>
    <w:p>
      <w:pPr>
        <w:spacing w:after="200"/>
      </w:pPr>
      <w:r>
        <w:rPr>
          <w:color w:val="9AA5A9"/>
          <w:sz w:val="20"/>
          <w:szCs w:val="20"/>
        </w:rPr>
        <w:t xml:space="preserve">[ write here ]</w:t>
      </w:r>
    </w:p>
    <w:p>
      <w:pPr>
        <w:pStyle w:val="Heading3"/>
        <w:spacing w:after="100" w:before="240"/>
      </w:pPr>
      <w:r>
        <w:rPr>
          <w:color w:val="1A2226"/>
        </w:rPr>
        <w:t xml:space="preserve">All authors, in order, with affiliations</w:t>
      </w:r>
    </w:p>
    <w:p>
      <w:pPr>
        <w:spacing w:after="200"/>
      </w:pPr>
      <w:r>
        <w:rPr>
          <w:color w:val="9AA5A9"/>
          <w:sz w:val="20"/>
          <w:szCs w:val="20"/>
        </w:rPr>
        <w:t xml:space="preserve">[ write here ]</w:t>
      </w:r>
    </w:p>
    <w:p>
      <w:pPr>
        <w:pStyle w:val="Heading3"/>
        <w:spacing w:after="100" w:before="240"/>
      </w:pPr>
      <w:r>
        <w:rPr>
          <w:color w:val="1A2226"/>
        </w:rPr>
        <w:t xml:space="preserve">Corresponding author — name, email, ORCID iD</w:t>
      </w:r>
    </w:p>
    <w:p>
      <w:pPr>
        <w:spacing w:after="200"/>
      </w:pPr>
      <w:r>
        <w:rPr>
          <w:color w:val="9AA5A9"/>
          <w:sz w:val="20"/>
          <w:szCs w:val="20"/>
        </w:rPr>
        <w:t xml:space="preserve">[ write here ]</w:t>
      </w:r>
    </w:p>
    <w:p>
      <w:pPr>
        <w:pStyle w:val="Heading3"/>
        <w:spacing w:after="100" w:before="240"/>
      </w:pPr>
      <w:r>
        <w:rPr>
          <w:color w:val="1A2226"/>
        </w:rPr>
        <w:t xml:space="preserve">Affiliation of the corresponding author</w:t>
      </w:r>
    </w:p>
    <w:p>
      <w:pPr>
        <w:spacing w:after="200"/>
      </w:pPr>
      <w:r>
        <w:rPr>
          <w:color w:val="9AA5A9"/>
          <w:sz w:val="20"/>
          <w:szCs w:val="20"/>
        </w:rPr>
        <w:t xml:space="preserve">[ write here ]</w:t>
      </w:r>
    </w:p>
    <w:p>
      <w:pPr>
        <w:pStyle w:val="Heading3"/>
        <w:spacing w:after="100" w:before="240"/>
      </w:pPr>
      <w:r>
        <w:rPr>
          <w:color w:val="1A2226"/>
        </w:rPr>
        <w:t xml:space="preserve">Your own contribution</w:t>
      </w:r>
    </w:p>
    <w:p>
      <w:pPr>
        <w:spacing w:after="120"/>
      </w:pPr>
      <w:r>
        <w:rPr>
          <w:i/>
          <w:iCs/>
          <w:color w:val="5B6B70"/>
          <w:sz w:val="19"/>
          <w:szCs w:val="19"/>
        </w:rPr>
        <w:t xml:space="preserve">Required. The submission form gives you fourteen tick boxes — the CRediT taxonomy, used by most journals and expected by ICMJE. Tick everything that applies to you. It is printed on the published article, so each author's part in the work is on the record rather than guessed at from the order of the names.</w:t>
      </w:r>
    </w:p>
    <w:p>
      <w:pPr>
        <w:spacing w:after="200"/>
      </w:pPr>
      <w:r>
        <w:rPr>
          <w:color w:val="9AA5A9"/>
          <w:sz w:val="20"/>
          <w:szCs w:val="20"/>
        </w:rPr>
        <w:t xml:space="preserve">[ list the roles that apply to you ]</w:t>
      </w:r>
    </w:p>
    <w:p>
      <w:pPr>
        <w:spacing w:after="120"/>
      </w:pPr>
      <w:r>
        <w:rPr>
          <w:i/>
          <w:iCs/>
          <w:color w:val="5B6B70"/>
          <w:sz w:val="19"/>
          <w:szCs w:val="19"/>
        </w:rPr>
        <w:t xml:space="preserve">The fourteen roles are: Conceptualization, Methodology, Software, Validation, Formal analysis, Investigation, Resources, Data curation, Writing - original draft, Writing - review &amp; editing, Visualization, Supervision, Project administration, Funding acquisition.</w:t>
      </w:r>
    </w:p>
    <w:p>
      <w:pPr>
        <w:pStyle w:val="Heading3"/>
        <w:spacing w:after="100" w:before="240"/>
      </w:pPr>
      <w:r>
        <w:rPr>
          <w:color w:val="1A2226"/>
        </w:rPr>
        <w:t xml:space="preserve">Each co-author, in the order they should appear</w:t>
      </w:r>
    </w:p>
    <w:p>
      <w:pPr>
        <w:spacing w:after="120"/>
      </w:pPr>
      <w:r>
        <w:rPr>
          <w:i/>
          <w:iCs/>
          <w:color w:val="5B6B70"/>
          <w:sz w:val="19"/>
          <w:szCs w:val="19"/>
        </w:rPr>
        <w:t xml:space="preserve">The form has a row for every co-author. Gather these five things from each of them before you begin, because you cannot finish the form without the first three.</w:t>
      </w:r>
    </w:p>
    <w:p>
      <w:pPr>
        <w:pStyle w:val="ListParagraph"/>
        <w:numPr>
          <w:ilvl w:val="0"/>
          <w:numId w:val="2"/>
        </w:numPr>
        <w:spacing w:after="60"/>
      </w:pPr>
      <w:r>
        <w:rPr>
          <w:sz w:val="20"/>
          <w:szCs w:val="20"/>
        </w:rPr>
        <w:t xml:space="preserve">Name, as it should be printed</w:t>
      </w:r>
    </w:p>
    <w:p>
      <w:pPr>
        <w:pStyle w:val="ListParagraph"/>
        <w:numPr>
          <w:ilvl w:val="0"/>
          <w:numId w:val="2"/>
        </w:numPr>
        <w:spacing w:after="60"/>
      </w:pPr>
      <w:r>
        <w:rPr>
          <w:sz w:val="20"/>
          <w:szCs w:val="20"/>
        </w:rPr>
        <w:t xml:space="preserve">Email address — their own, not yours, and one they read</w:t>
      </w:r>
    </w:p>
    <w:p>
      <w:pPr>
        <w:pStyle w:val="ListParagraph"/>
        <w:numPr>
          <w:ilvl w:val="0"/>
          <w:numId w:val="2"/>
        </w:numPr>
        <w:spacing w:after="60"/>
      </w:pPr>
      <w:r>
        <w:rPr>
          <w:sz w:val="20"/>
          <w:szCs w:val="20"/>
        </w:rPr>
        <w:t xml:space="preserve">Affiliation — department, institution and city. Required. It is printed beneath the byline, and authors from the same department share one numbered entry</w:t>
      </w:r>
    </w:p>
    <w:p>
      <w:pPr>
        <w:pStyle w:val="ListParagraph"/>
        <w:numPr>
          <w:ilvl w:val="0"/>
          <w:numId w:val="2"/>
        </w:numPr>
        <w:spacing w:after="60"/>
      </w:pPr>
      <w:r>
        <w:rPr>
          <w:sz w:val="20"/>
          <w:szCs w:val="20"/>
        </w:rPr>
        <w:t xml:space="preserve">ORCID iD — optional, free from orcid.org, and the surest way of keeping the work attached to the right person where two share a name</w:t>
      </w:r>
    </w:p>
    <w:p>
      <w:pPr>
        <w:pStyle w:val="ListParagraph"/>
        <w:numPr>
          <w:ilvl w:val="0"/>
          <w:numId w:val="2"/>
        </w:numPr>
        <w:spacing w:after="60"/>
      </w:pPr>
      <w:r>
        <w:rPr>
          <w:sz w:val="20"/>
          <w:szCs w:val="20"/>
        </w:rPr>
        <w:t xml:space="preserve">What that co-author contributed — the same fourteen roles, optional</w:t>
      </w:r>
    </w:p>
    <w:p>
      <w:pPr>
        <w:spacing w:after="200"/>
      </w:pPr>
      <w:r>
        <w:rPr>
          <w:color w:val="9AA5A9"/>
          <w:sz w:val="20"/>
          <w:szCs w:val="20"/>
        </w:rPr>
        <w:t xml:space="preserve">[ list your co-authors here, one per line, with those details ]</w:t>
      </w:r>
    </w:p>
    <w:p>
      <w:pPr>
        <w:pStyle w:val="Heading3"/>
        <w:spacing w:after="100" w:before="240"/>
      </w:pPr>
      <w:r>
        <w:rPr>
          <w:color w:val="1A2226"/>
        </w:rPr>
        <w:t xml:space="preserve">What happens next for your co-authors</w:t>
      </w:r>
    </w:p>
    <w:p>
      <w:pPr>
        <w:spacing w:after="120"/>
      </w:pPr>
      <w:r>
        <w:rPr>
          <w:i/>
          <w:iCs/>
          <w:color w:val="5B6B70"/>
          <w:sz w:val="19"/>
          <w:szCs w:val="19"/>
        </w:rPr>
        <w:t xml:space="preserve">On submission each co-author receives a letter of their own with a private link, and is asked to confirm in their own words that they are an author of this work. They can correct their own name, affiliation, ORCID and roles on that page, and what they say is what the journal prints. Nothing is held up while we wait for them, but the manuscript will not be accepted for publication until any doubt or refusal has been settled. Please make sure the email address you give for each of them is one they actually read.</w:t>
      </w:r>
    </w:p>
    <w:p>
      <w:pPr>
        <w:pBdr>
          <w:bottom w:val="single" w:color="E4DED2" w:sz="6"/>
        </w:pBdr>
        <w:spacing w:after="160" w:before="160"/>
      </w:pPr>
      <w:r>
        <w:t xml:space="preserve"/>
      </w:r>
    </w:p>
    <w:p>
      <w:pPr>
        <w:pStyle w:val="Heading1"/>
        <w:spacing w:after="100" w:before="240"/>
      </w:pPr>
      <w:r>
        <w:rPr>
          <w:color w:val="0F4C5C"/>
        </w:rPr>
        <w:t xml:space="preserve">Also required on the form for this article type</w:t>
      </w:r>
    </w:p>
    <w:p>
      <w:pPr>
        <w:pStyle w:val="ListParagraph"/>
        <w:numPr>
          <w:ilvl w:val="0"/>
          <w:numId w:val="2"/>
        </w:numPr>
        <w:spacing w:after="60"/>
      </w:pPr>
      <w:r>
        <w:rPr>
          <w:sz w:val="20"/>
          <w:szCs w:val="20"/>
        </w:rPr>
        <w:t xml:space="preserve">Written consent for publication from the patient or guardian</w:t>
      </w:r>
    </w:p>
    <w:p>
      <w:pPr>
        <w:pBdr>
          <w:bottom w:val="single" w:color="E4DED2" w:sz="6"/>
        </w:pBdr>
        <w:spacing w:after="160" w:before="160"/>
      </w:pPr>
      <w:r>
        <w:t xml:space="preserve"/>
      </w:r>
    </w:p>
    <w:p>
      <w:pPr>
        <w:spacing w:before="160"/>
        <w:jc w:val="center"/>
      </w:pPr>
      <w:r>
        <w:rPr>
          <w:color w:val="5B6B70"/>
          <w:sz w:val="17"/>
          <w:szCs w:val="17"/>
        </w:rPr>
        <w:t xml:space="preserve">Journal of Clinical &amp; Applied Pharmacology  ·  jcapjournal.org  ·  admin@jcapjournal.org</w:t>
      </w:r>
    </w:p>
    <w:p>
      <w:pPr>
        <w:jc w:val="center"/>
      </w:pPr>
      <w:r>
        <w:rPr>
          <w:color w:val="5B6B70"/>
          <w:sz w:val="17"/>
          <w:szCs w:val="17"/>
        </w:rPr>
        <w:t xml:space="preserve">Peer-reviewed  ·  Open access  ·  CC BY 4.0</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504"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2026-07-28T16:48:05.348Z</dcterms:created>
  <dcterms:modified xsi:type="dcterms:W3CDTF">2026-07-28T16:48:05.348Z</dcterms:modified>
</cp:coreProperties>
</file>

<file path=docProps/custom.xml><?xml version="1.0" encoding="utf-8"?>
<Properties xmlns="http://schemas.openxmlformats.org/officeDocument/2006/custom-properties" xmlns:vt="http://schemas.openxmlformats.org/officeDocument/2006/docPropsVTypes"/>
</file>